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3D63D8" w:rsidRDefault="00776FFC" w:rsidP="00303816">
      <w:pPr>
        <w:pStyle w:val="4Heading1"/>
        <w:spacing w:after="120"/>
        <w:rPr>
          <w:rFonts w:ascii="Arial" w:hAnsi="Arial"/>
          <w:color w:val="0070C0"/>
        </w:rPr>
      </w:pPr>
      <w:r>
        <w:rPr>
          <w:rFonts w:ascii="Arial" w:hAnsi="Arial"/>
          <w:noProof/>
          <w:color w:val="0070C0"/>
        </w:rPr>
        <w:drawing>
          <wp:inline distT="0" distB="0" distL="0" distR="0" wp14:anchorId="2FE1408F" wp14:editId="7E0A9105">
            <wp:extent cx="1901190" cy="779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1190" cy="779145"/>
                    </a:xfrm>
                    <a:prstGeom prst="rect">
                      <a:avLst/>
                    </a:prstGeom>
                    <a:noFill/>
                    <a:ln>
                      <a:noFill/>
                    </a:ln>
                  </pic:spPr>
                </pic:pic>
              </a:graphicData>
            </a:graphic>
          </wp:inline>
        </w:drawing>
      </w:r>
    </w:p>
    <w:p w14:paraId="4BD07AA6" w14:textId="77777777" w:rsidR="006E44A2" w:rsidRPr="003948B7" w:rsidRDefault="00CD43CF" w:rsidP="1F28250B">
      <w:pPr>
        <w:pStyle w:val="4Heading1"/>
        <w:spacing w:after="120"/>
        <w:rPr>
          <w:rFonts w:ascii="Arial" w:hAnsi="Arial"/>
          <w:color w:val="0070C0"/>
          <w:sz w:val="56"/>
          <w:szCs w:val="56"/>
        </w:rPr>
      </w:pPr>
      <w:r w:rsidRPr="1F28250B">
        <w:rPr>
          <w:rFonts w:ascii="Arial" w:hAnsi="Arial"/>
          <w:color w:val="0070C0"/>
          <w:sz w:val="56"/>
          <w:szCs w:val="56"/>
        </w:rPr>
        <w:t>Academy trustee</w:t>
      </w:r>
      <w:r w:rsidR="003948B7" w:rsidRPr="1F28250B">
        <w:rPr>
          <w:rFonts w:ascii="Arial" w:hAnsi="Arial"/>
          <w:color w:val="0070C0"/>
          <w:sz w:val="56"/>
          <w:szCs w:val="56"/>
        </w:rPr>
        <w:t>: role description</w:t>
      </w:r>
    </w:p>
    <w:p w14:paraId="0A37501D" w14:textId="77777777" w:rsidR="008846E2" w:rsidRPr="008846E2" w:rsidRDefault="008846E2" w:rsidP="00CD43CF">
      <w:pPr>
        <w:pStyle w:val="1bodycopy"/>
        <w:rPr>
          <w:rStyle w:val="Strong"/>
          <w:rFonts w:ascii="Arial" w:hAnsi="Arial" w:cs="Arial"/>
        </w:rPr>
      </w:pPr>
    </w:p>
    <w:p w14:paraId="5B0D5DF2" w14:textId="77777777" w:rsidR="00CD43CF" w:rsidRPr="008846E2" w:rsidRDefault="00CD43CF" w:rsidP="00CD43CF">
      <w:pPr>
        <w:pStyle w:val="1bodycopy"/>
        <w:rPr>
          <w:rStyle w:val="Strong"/>
          <w:rFonts w:ascii="Arial" w:hAnsi="Arial" w:cs="Arial"/>
        </w:rPr>
      </w:pPr>
      <w:r w:rsidRPr="008846E2">
        <w:rPr>
          <w:rStyle w:val="Strong"/>
          <w:rFonts w:ascii="Arial" w:hAnsi="Arial" w:cs="Arial"/>
        </w:rPr>
        <w:t>Academy trustees are volunteers. The Charity Commission defines trustees as the people responsible for governing a charity and directing how it is managed and run.</w:t>
      </w:r>
    </w:p>
    <w:p w14:paraId="6191675F" w14:textId="77777777" w:rsidR="00CD43CF" w:rsidRPr="008846E2" w:rsidRDefault="00CD43CF" w:rsidP="00CD43CF">
      <w:pPr>
        <w:pStyle w:val="1bodycopy"/>
        <w:rPr>
          <w:rFonts w:ascii="Arial" w:hAnsi="Arial" w:cs="Arial"/>
        </w:rPr>
      </w:pPr>
      <w:r w:rsidRPr="008846E2">
        <w:rPr>
          <w:rFonts w:ascii="Arial" w:hAnsi="Arial" w:cs="Arial"/>
        </w:rPr>
        <w:t>In academy trusts, this means:</w:t>
      </w:r>
    </w:p>
    <w:p w14:paraId="0E39C2D4" w14:textId="77777777" w:rsidR="00CD43CF" w:rsidRPr="008846E2" w:rsidRDefault="00CD43CF" w:rsidP="008846E2">
      <w:pPr>
        <w:pStyle w:val="3Bulletedcopyblue"/>
        <w:rPr>
          <w:rFonts w:ascii="Arial" w:hAnsi="Arial"/>
          <w:szCs w:val="22"/>
        </w:rPr>
      </w:pPr>
      <w:r w:rsidRPr="008846E2">
        <w:rPr>
          <w:rFonts w:ascii="Arial" w:hAnsi="Arial"/>
          <w:szCs w:val="22"/>
        </w:rPr>
        <w:t>Holding executive leaders to account for the educational</w:t>
      </w:r>
      <w:r w:rsidR="008B4024">
        <w:rPr>
          <w:rFonts w:ascii="Arial" w:hAnsi="Arial"/>
          <w:szCs w:val="22"/>
        </w:rPr>
        <w:t xml:space="preserve"> and financial </w:t>
      </w:r>
      <w:r w:rsidRPr="008846E2">
        <w:rPr>
          <w:rFonts w:ascii="Arial" w:hAnsi="Arial"/>
          <w:szCs w:val="22"/>
        </w:rPr>
        <w:t xml:space="preserve">performance </w:t>
      </w:r>
      <w:r w:rsidR="008B4024">
        <w:rPr>
          <w:rFonts w:ascii="Arial" w:hAnsi="Arial"/>
          <w:szCs w:val="22"/>
        </w:rPr>
        <w:t xml:space="preserve">of </w:t>
      </w:r>
      <w:r w:rsidRPr="008846E2">
        <w:rPr>
          <w:rFonts w:ascii="Arial" w:hAnsi="Arial"/>
          <w:szCs w:val="22"/>
        </w:rPr>
        <w:t>the trust</w:t>
      </w:r>
      <w:r w:rsidR="008B4024">
        <w:rPr>
          <w:rFonts w:ascii="Arial" w:hAnsi="Arial"/>
          <w:szCs w:val="22"/>
        </w:rPr>
        <w:t xml:space="preserve"> and driving an inclusive and harmonious culture</w:t>
      </w:r>
    </w:p>
    <w:p w14:paraId="63F76DD6" w14:textId="77777777" w:rsidR="00CD43CF" w:rsidRPr="008846E2" w:rsidRDefault="00CD43CF" w:rsidP="00CD43CF">
      <w:pPr>
        <w:pStyle w:val="1bodycopy"/>
        <w:rPr>
          <w:rFonts w:ascii="Arial" w:hAnsi="Arial" w:cs="Arial"/>
        </w:rPr>
      </w:pPr>
      <w:r w:rsidRPr="008846E2">
        <w:rPr>
          <w:rFonts w:ascii="Arial" w:hAnsi="Arial" w:cs="Arial"/>
        </w:rPr>
        <w:t xml:space="preserve">The board creates robust accountability for executive leaders through rigorous analysis of performance data and financial information. </w:t>
      </w:r>
    </w:p>
    <w:p w14:paraId="6F9E68E9" w14:textId="77777777" w:rsidR="00CD43CF" w:rsidRPr="008846E2" w:rsidRDefault="00CD43CF" w:rsidP="008846E2">
      <w:pPr>
        <w:pStyle w:val="3Bulletedcopyblue"/>
        <w:rPr>
          <w:rFonts w:ascii="Arial" w:hAnsi="Arial"/>
          <w:szCs w:val="22"/>
        </w:rPr>
      </w:pPr>
      <w:r w:rsidRPr="008846E2">
        <w:rPr>
          <w:rFonts w:ascii="Arial" w:hAnsi="Arial"/>
          <w:szCs w:val="22"/>
        </w:rPr>
        <w:t>Setting the trust’s vision and values, and the strategy for achieving this vision</w:t>
      </w:r>
      <w:r w:rsidR="008B4024">
        <w:rPr>
          <w:rFonts w:ascii="Arial" w:hAnsi="Arial"/>
          <w:szCs w:val="22"/>
        </w:rPr>
        <w:t xml:space="preserve"> to ensure the trust is widely known as an educator and employer of choice</w:t>
      </w:r>
    </w:p>
    <w:p w14:paraId="58F62E1B" w14:textId="77777777" w:rsidR="00CD43CF" w:rsidRPr="008846E2" w:rsidRDefault="00CD43CF" w:rsidP="00CD43CF">
      <w:pPr>
        <w:pStyle w:val="1bodycopy"/>
        <w:rPr>
          <w:rFonts w:ascii="Arial" w:hAnsi="Arial" w:cs="Arial"/>
        </w:rPr>
      </w:pPr>
      <w:r w:rsidRPr="008846E2">
        <w:rPr>
          <w:rFonts w:ascii="Arial" w:hAnsi="Arial" w:cs="Arial"/>
        </w:rPr>
        <w:t>The trust’s vision will centre o</w:t>
      </w:r>
      <w:r w:rsidR="008B4024">
        <w:rPr>
          <w:rFonts w:ascii="Arial" w:hAnsi="Arial" w:cs="Arial"/>
        </w:rPr>
        <w:t>n pupil progress and achievement</w:t>
      </w:r>
      <w:r w:rsidRPr="008846E2">
        <w:rPr>
          <w:rFonts w:ascii="Arial" w:hAnsi="Arial" w:cs="Arial"/>
        </w:rPr>
        <w:t>. Working with senior leaders, the board sets strategic objectives to help the trust reach its goals.</w:t>
      </w:r>
    </w:p>
    <w:p w14:paraId="3C8D02A8" w14:textId="77777777" w:rsidR="00CD43CF" w:rsidRPr="008846E2" w:rsidRDefault="00CD43CF" w:rsidP="008846E2">
      <w:pPr>
        <w:pStyle w:val="3Bulletedcopyblue"/>
        <w:rPr>
          <w:rFonts w:ascii="Arial" w:hAnsi="Arial"/>
          <w:szCs w:val="22"/>
        </w:rPr>
      </w:pPr>
      <w:r w:rsidRPr="008846E2">
        <w:rPr>
          <w:rFonts w:ascii="Arial" w:hAnsi="Arial"/>
          <w:szCs w:val="22"/>
        </w:rPr>
        <w:t>Ensuring the trust’s financial success and probity</w:t>
      </w:r>
    </w:p>
    <w:p w14:paraId="45F8068E" w14:textId="77777777" w:rsidR="00CD43CF" w:rsidRPr="008846E2" w:rsidRDefault="00CD43CF" w:rsidP="00CD43CF">
      <w:pPr>
        <w:pStyle w:val="1bodycopy"/>
        <w:rPr>
          <w:rFonts w:ascii="Arial" w:hAnsi="Arial" w:cs="Arial"/>
        </w:rPr>
      </w:pPr>
      <w:r w:rsidRPr="008846E2">
        <w:rPr>
          <w:rFonts w:ascii="Arial" w:hAnsi="Arial" w:cs="Arial"/>
        </w:rPr>
        <w:t>Trustees are responsible for ensuring that the trust operates with regularity, propriety and value for money, using only the resources it has available.</w:t>
      </w:r>
    </w:p>
    <w:p w14:paraId="2AD40A83" w14:textId="77777777" w:rsidR="00CD43CF" w:rsidRPr="003D63D8" w:rsidRDefault="00CD43CF" w:rsidP="00CD43CF">
      <w:pPr>
        <w:pStyle w:val="2Subheadpink"/>
        <w:rPr>
          <w:color w:val="0070C0"/>
          <w:sz w:val="28"/>
          <w:szCs w:val="28"/>
        </w:rPr>
      </w:pPr>
      <w:r w:rsidRPr="003D63D8">
        <w:rPr>
          <w:color w:val="0070C0"/>
          <w:sz w:val="28"/>
          <w:szCs w:val="28"/>
        </w:rPr>
        <w:t>Responsibilities</w:t>
      </w:r>
    </w:p>
    <w:p w14:paraId="5FB61812" w14:textId="77777777" w:rsidR="00CD43CF" w:rsidRPr="008846E2" w:rsidRDefault="00CD43CF" w:rsidP="00CD43CF">
      <w:pPr>
        <w:pStyle w:val="3Bulletedcopyblue"/>
        <w:rPr>
          <w:rFonts w:ascii="Arial" w:hAnsi="Arial"/>
          <w:szCs w:val="22"/>
        </w:rPr>
      </w:pPr>
      <w:r w:rsidRPr="008846E2">
        <w:rPr>
          <w:rFonts w:ascii="Arial" w:hAnsi="Arial"/>
          <w:szCs w:val="22"/>
        </w:rPr>
        <w:t>Develop the trust’s vision and strategy</w:t>
      </w:r>
    </w:p>
    <w:p w14:paraId="2D9241D3" w14:textId="77777777" w:rsidR="00CD43CF" w:rsidRPr="008846E2" w:rsidRDefault="00CD43CF" w:rsidP="00CD43CF">
      <w:pPr>
        <w:pStyle w:val="3Bulletedcopyblue"/>
        <w:rPr>
          <w:rFonts w:ascii="Arial" w:hAnsi="Arial"/>
          <w:szCs w:val="22"/>
        </w:rPr>
      </w:pPr>
      <w:r w:rsidRPr="008846E2">
        <w:rPr>
          <w:rFonts w:ascii="Arial" w:hAnsi="Arial"/>
          <w:szCs w:val="22"/>
        </w:rPr>
        <w:t>Establish a culture of high educational standards, which promotes staff and pupil wellbeing</w:t>
      </w:r>
    </w:p>
    <w:p w14:paraId="78E31896" w14:textId="77777777" w:rsidR="00CD43CF" w:rsidRPr="008846E2" w:rsidRDefault="00CD43CF" w:rsidP="00CD43CF">
      <w:pPr>
        <w:pStyle w:val="3Bulletedcopyblue"/>
        <w:rPr>
          <w:rFonts w:ascii="Arial" w:hAnsi="Arial"/>
          <w:szCs w:val="22"/>
        </w:rPr>
      </w:pPr>
      <w:r w:rsidRPr="008846E2">
        <w:rPr>
          <w:rFonts w:ascii="Arial" w:hAnsi="Arial"/>
          <w:szCs w:val="22"/>
        </w:rPr>
        <w:t>Ensure all pupils have access to a broad</w:t>
      </w:r>
      <w:r w:rsidR="009C7F03">
        <w:rPr>
          <w:rFonts w:ascii="Arial" w:hAnsi="Arial"/>
          <w:szCs w:val="22"/>
        </w:rPr>
        <w:t>,</w:t>
      </w:r>
      <w:r w:rsidRPr="008846E2">
        <w:rPr>
          <w:rFonts w:ascii="Arial" w:hAnsi="Arial"/>
          <w:szCs w:val="22"/>
        </w:rPr>
        <w:t xml:space="preserve"> balanced </w:t>
      </w:r>
      <w:r w:rsidR="009C7F03">
        <w:rPr>
          <w:rFonts w:ascii="Arial" w:hAnsi="Arial"/>
          <w:szCs w:val="22"/>
        </w:rPr>
        <w:t xml:space="preserve">and inclusive </w:t>
      </w:r>
      <w:r w:rsidRPr="008846E2">
        <w:rPr>
          <w:rFonts w:ascii="Arial" w:hAnsi="Arial"/>
          <w:szCs w:val="22"/>
        </w:rPr>
        <w:t>curriculum</w:t>
      </w:r>
    </w:p>
    <w:p w14:paraId="2DDE31B9" w14:textId="77777777" w:rsidR="00CD43CF" w:rsidRPr="008846E2" w:rsidRDefault="00CD43CF" w:rsidP="00CD43CF">
      <w:pPr>
        <w:pStyle w:val="3Bulletedcopyblue"/>
        <w:rPr>
          <w:rFonts w:ascii="Arial" w:hAnsi="Arial"/>
          <w:szCs w:val="22"/>
        </w:rPr>
      </w:pPr>
      <w:r w:rsidRPr="008846E2">
        <w:rPr>
          <w:rFonts w:ascii="Arial" w:hAnsi="Arial"/>
          <w:szCs w:val="22"/>
        </w:rPr>
        <w:t>Monitor provision for pupils with special educational needs (SEN) and disabilities</w:t>
      </w:r>
    </w:p>
    <w:p w14:paraId="7865F061" w14:textId="77777777" w:rsidR="00CD43CF" w:rsidRPr="008846E2" w:rsidRDefault="00CD43CF" w:rsidP="00CD43CF">
      <w:pPr>
        <w:pStyle w:val="3Bulletedcopyblue"/>
        <w:rPr>
          <w:rFonts w:ascii="Arial" w:hAnsi="Arial"/>
          <w:szCs w:val="22"/>
        </w:rPr>
      </w:pPr>
      <w:r w:rsidRPr="008846E2">
        <w:rPr>
          <w:rFonts w:ascii="Arial" w:hAnsi="Arial"/>
          <w:szCs w:val="22"/>
        </w:rPr>
        <w:t xml:space="preserve">Monitor educational performance of the trust’s academies, using a range of </w:t>
      </w:r>
      <w:r w:rsidR="005524BB">
        <w:rPr>
          <w:rFonts w:ascii="Arial" w:hAnsi="Arial"/>
          <w:szCs w:val="22"/>
        </w:rPr>
        <w:t xml:space="preserve">qualitative and quantitative </w:t>
      </w:r>
      <w:r w:rsidRPr="008846E2">
        <w:rPr>
          <w:rFonts w:ascii="Arial" w:hAnsi="Arial"/>
          <w:szCs w:val="22"/>
        </w:rPr>
        <w:t>data sources</w:t>
      </w:r>
    </w:p>
    <w:p w14:paraId="74DA4A1A" w14:textId="77777777" w:rsidR="00CD43CF" w:rsidRPr="008846E2" w:rsidRDefault="00CD43CF" w:rsidP="00CD43CF">
      <w:pPr>
        <w:pStyle w:val="3Bulletedcopyblue"/>
        <w:rPr>
          <w:rFonts w:ascii="Arial" w:hAnsi="Arial"/>
          <w:szCs w:val="22"/>
        </w:rPr>
      </w:pPr>
      <w:r w:rsidRPr="008846E2">
        <w:rPr>
          <w:rFonts w:ascii="Arial" w:hAnsi="Arial"/>
          <w:szCs w:val="22"/>
        </w:rPr>
        <w:t>Ensure stakeholders (parents, pupils, staff and the local community) are informed and consulted as appropriate</w:t>
      </w:r>
    </w:p>
    <w:p w14:paraId="13FFC4FB" w14:textId="77777777" w:rsidR="00CD43CF" w:rsidRPr="008846E2" w:rsidRDefault="00CD43CF" w:rsidP="00CD43CF">
      <w:pPr>
        <w:pStyle w:val="3Bulletedcopyblue"/>
        <w:rPr>
          <w:rFonts w:ascii="Arial" w:hAnsi="Arial"/>
          <w:szCs w:val="22"/>
        </w:rPr>
      </w:pPr>
      <w:r w:rsidRPr="008846E2">
        <w:rPr>
          <w:rFonts w:ascii="Arial" w:hAnsi="Arial"/>
          <w:szCs w:val="22"/>
        </w:rPr>
        <w:t>Approve t</w:t>
      </w:r>
      <w:r w:rsidR="0012526B">
        <w:rPr>
          <w:rFonts w:ascii="Arial" w:hAnsi="Arial"/>
          <w:szCs w:val="22"/>
        </w:rPr>
        <w:t>he budgets for the academy trust</w:t>
      </w:r>
    </w:p>
    <w:p w14:paraId="26EBA973" w14:textId="77777777" w:rsidR="00CD43CF" w:rsidRDefault="00CD43CF" w:rsidP="00CD43CF">
      <w:pPr>
        <w:pStyle w:val="3Bulletedcopyblue"/>
        <w:rPr>
          <w:rFonts w:ascii="Arial" w:hAnsi="Arial"/>
          <w:szCs w:val="22"/>
        </w:rPr>
      </w:pPr>
      <w:r w:rsidRPr="008846E2">
        <w:rPr>
          <w:rFonts w:ascii="Arial" w:hAnsi="Arial"/>
          <w:szCs w:val="22"/>
        </w:rPr>
        <w:lastRenderedPageBreak/>
        <w:t xml:space="preserve">Monitor and evaluate the trust’s financial performance </w:t>
      </w:r>
      <w:r w:rsidR="00EA185F">
        <w:rPr>
          <w:rFonts w:ascii="Arial" w:hAnsi="Arial"/>
          <w:szCs w:val="22"/>
        </w:rPr>
        <w:t>against trustee-agreed Key Performance Indicators</w:t>
      </w:r>
    </w:p>
    <w:p w14:paraId="4E4DE5AD" w14:textId="77777777" w:rsidR="00CD43CF" w:rsidRPr="008846E2" w:rsidRDefault="00CD43CF" w:rsidP="00CD43CF">
      <w:pPr>
        <w:pStyle w:val="3Bulletedcopyblue"/>
        <w:rPr>
          <w:rFonts w:ascii="Arial" w:hAnsi="Arial"/>
          <w:szCs w:val="22"/>
        </w:rPr>
      </w:pPr>
      <w:r w:rsidRPr="008846E2">
        <w:rPr>
          <w:rFonts w:ascii="Arial" w:hAnsi="Arial"/>
          <w:szCs w:val="22"/>
        </w:rPr>
        <w:t xml:space="preserve">Approve and review school policies and </w:t>
      </w:r>
      <w:r w:rsidR="00552B35">
        <w:rPr>
          <w:rFonts w:ascii="Arial" w:hAnsi="Arial"/>
          <w:szCs w:val="22"/>
        </w:rPr>
        <w:t>monitor</w:t>
      </w:r>
      <w:r w:rsidRPr="008846E2">
        <w:rPr>
          <w:rFonts w:ascii="Arial" w:hAnsi="Arial"/>
          <w:szCs w:val="22"/>
        </w:rPr>
        <w:t xml:space="preserve"> their implementation</w:t>
      </w:r>
      <w:r w:rsidR="00F373C0">
        <w:rPr>
          <w:rFonts w:ascii="Arial" w:hAnsi="Arial"/>
          <w:szCs w:val="22"/>
        </w:rPr>
        <w:t xml:space="preserve"> and effectiveness</w:t>
      </w:r>
    </w:p>
    <w:p w14:paraId="414996AF" w14:textId="77777777" w:rsidR="00CD43CF" w:rsidRPr="008846E2" w:rsidRDefault="00CD43CF" w:rsidP="00CD43CF">
      <w:pPr>
        <w:pStyle w:val="3Bulletedcopyblue"/>
        <w:rPr>
          <w:rFonts w:ascii="Arial" w:hAnsi="Arial"/>
          <w:szCs w:val="22"/>
        </w:rPr>
      </w:pPr>
      <w:r w:rsidRPr="008846E2">
        <w:rPr>
          <w:rFonts w:ascii="Arial" w:hAnsi="Arial"/>
          <w:szCs w:val="22"/>
        </w:rPr>
        <w:t>Ensure the trust is compliant with legal requirements, including that all statutory policies and documents are in place</w:t>
      </w:r>
      <w:r w:rsidR="00A62C25">
        <w:rPr>
          <w:rFonts w:ascii="Arial" w:hAnsi="Arial"/>
          <w:szCs w:val="22"/>
        </w:rPr>
        <w:t xml:space="preserve"> and current</w:t>
      </w:r>
    </w:p>
    <w:p w14:paraId="7B92FFAD" w14:textId="77777777" w:rsidR="00CD43CF" w:rsidRPr="008846E2" w:rsidRDefault="00CD43CF" w:rsidP="00CD43CF">
      <w:pPr>
        <w:pStyle w:val="3Bulletedcopyblue"/>
        <w:rPr>
          <w:rFonts w:ascii="Arial" w:hAnsi="Arial"/>
          <w:szCs w:val="22"/>
        </w:rPr>
      </w:pPr>
      <w:r w:rsidRPr="008846E2">
        <w:rPr>
          <w:rFonts w:ascii="Arial" w:hAnsi="Arial"/>
          <w:szCs w:val="22"/>
        </w:rPr>
        <w:t>Monitor and evaluate the trust’s staffing structure(s)</w:t>
      </w:r>
    </w:p>
    <w:p w14:paraId="79095A2D" w14:textId="77777777" w:rsidR="00CD43CF" w:rsidRPr="008846E2" w:rsidRDefault="00CD43CF" w:rsidP="00CD43CF">
      <w:pPr>
        <w:pStyle w:val="3Bulletedcopyblue"/>
        <w:rPr>
          <w:rFonts w:ascii="Arial" w:hAnsi="Arial"/>
          <w:szCs w:val="22"/>
        </w:rPr>
      </w:pPr>
      <w:r w:rsidRPr="008846E2">
        <w:rPr>
          <w:rFonts w:ascii="Arial" w:hAnsi="Arial"/>
          <w:szCs w:val="22"/>
        </w:rPr>
        <w:t>Monitor health and safety in the academ</w:t>
      </w:r>
      <w:r w:rsidR="005406B4">
        <w:rPr>
          <w:rFonts w:ascii="Arial" w:hAnsi="Arial"/>
          <w:szCs w:val="22"/>
        </w:rPr>
        <w:t>ies</w:t>
      </w:r>
      <w:r w:rsidRPr="008846E2">
        <w:rPr>
          <w:rFonts w:ascii="Arial" w:hAnsi="Arial"/>
          <w:szCs w:val="22"/>
        </w:rPr>
        <w:t>/across the trust</w:t>
      </w:r>
    </w:p>
    <w:p w14:paraId="2DB62200" w14:textId="77777777" w:rsidR="005406B4" w:rsidRPr="008846E2" w:rsidRDefault="005406B4" w:rsidP="005406B4">
      <w:pPr>
        <w:pStyle w:val="3Bulletedcopyblue"/>
        <w:rPr>
          <w:rFonts w:ascii="Arial" w:hAnsi="Arial"/>
          <w:szCs w:val="22"/>
        </w:rPr>
      </w:pPr>
      <w:r>
        <w:rPr>
          <w:rFonts w:ascii="Arial" w:hAnsi="Arial"/>
          <w:szCs w:val="22"/>
        </w:rPr>
        <w:t xml:space="preserve">Potential involvement in the </w:t>
      </w:r>
      <w:r w:rsidRPr="008846E2">
        <w:rPr>
          <w:rFonts w:ascii="Arial" w:hAnsi="Arial"/>
          <w:szCs w:val="22"/>
        </w:rPr>
        <w:t>appointment and performance management of the chief executive</w:t>
      </w:r>
      <w:r>
        <w:rPr>
          <w:rFonts w:ascii="Arial" w:hAnsi="Arial"/>
          <w:szCs w:val="22"/>
        </w:rPr>
        <w:t xml:space="preserve"> and directors</w:t>
      </w:r>
    </w:p>
    <w:p w14:paraId="3D3FD9A8" w14:textId="77777777" w:rsidR="00CD43CF" w:rsidRPr="003D63D8" w:rsidRDefault="00CD43CF" w:rsidP="00CD43CF">
      <w:pPr>
        <w:pStyle w:val="2Subheadpink"/>
        <w:rPr>
          <w:color w:val="0070C0"/>
          <w:sz w:val="28"/>
          <w:szCs w:val="28"/>
        </w:rPr>
      </w:pPr>
      <w:r w:rsidRPr="003D63D8">
        <w:rPr>
          <w:color w:val="0070C0"/>
          <w:sz w:val="28"/>
          <w:szCs w:val="28"/>
        </w:rPr>
        <w:t>Skills and experience</w:t>
      </w:r>
    </w:p>
    <w:p w14:paraId="15609373" w14:textId="77777777" w:rsidR="00CD43CF" w:rsidRPr="008846E2" w:rsidRDefault="00CD43CF" w:rsidP="00CD43CF">
      <w:pPr>
        <w:pStyle w:val="1bodycopy"/>
        <w:rPr>
          <w:rFonts w:ascii="Arial" w:hAnsi="Arial" w:cs="Arial"/>
        </w:rPr>
      </w:pPr>
      <w:r w:rsidRPr="008846E2">
        <w:rPr>
          <w:rFonts w:ascii="Arial" w:hAnsi="Arial" w:cs="Arial"/>
        </w:rPr>
        <w:t>Essential:</w:t>
      </w:r>
    </w:p>
    <w:p w14:paraId="37ADBA67" w14:textId="77777777" w:rsidR="00CD43CF" w:rsidRPr="008846E2" w:rsidRDefault="00CD43CF" w:rsidP="00CD43CF">
      <w:pPr>
        <w:pStyle w:val="3Bulletedcopyblue"/>
        <w:rPr>
          <w:rFonts w:ascii="Arial" w:hAnsi="Arial"/>
          <w:szCs w:val="22"/>
        </w:rPr>
      </w:pPr>
      <w:r w:rsidRPr="008846E2">
        <w:rPr>
          <w:rFonts w:ascii="Arial" w:hAnsi="Arial"/>
          <w:szCs w:val="22"/>
        </w:rPr>
        <w:t>Critical listening and the ability to ask effective questions</w:t>
      </w:r>
    </w:p>
    <w:p w14:paraId="5286E723" w14:textId="77777777" w:rsidR="00CD43CF" w:rsidRPr="008846E2" w:rsidRDefault="00CD43CF" w:rsidP="00CD43CF">
      <w:pPr>
        <w:pStyle w:val="3Bulletedcopyblue"/>
        <w:rPr>
          <w:rFonts w:ascii="Arial" w:hAnsi="Arial"/>
          <w:szCs w:val="22"/>
        </w:rPr>
      </w:pPr>
      <w:r w:rsidRPr="008846E2">
        <w:rPr>
          <w:rFonts w:ascii="Arial" w:hAnsi="Arial"/>
          <w:szCs w:val="22"/>
        </w:rPr>
        <w:t>Strategic thinking</w:t>
      </w:r>
    </w:p>
    <w:p w14:paraId="7358A47B" w14:textId="77777777" w:rsidR="00CD43CF" w:rsidRPr="008846E2" w:rsidRDefault="00CD43CF" w:rsidP="00CD43CF">
      <w:pPr>
        <w:pStyle w:val="3Bulletedcopyblue"/>
        <w:rPr>
          <w:rFonts w:ascii="Arial" w:hAnsi="Arial"/>
          <w:szCs w:val="22"/>
        </w:rPr>
      </w:pPr>
      <w:r w:rsidRPr="008846E2">
        <w:rPr>
          <w:rFonts w:ascii="Arial" w:hAnsi="Arial"/>
          <w:szCs w:val="22"/>
        </w:rPr>
        <w:t>Excellent communication</w:t>
      </w:r>
    </w:p>
    <w:p w14:paraId="4DD321F1" w14:textId="77777777" w:rsidR="00CD43CF" w:rsidRPr="008846E2" w:rsidRDefault="00CD43CF" w:rsidP="00CD43CF">
      <w:pPr>
        <w:pStyle w:val="3Bulletedcopyblue"/>
        <w:rPr>
          <w:rFonts w:ascii="Arial" w:hAnsi="Arial"/>
          <w:szCs w:val="22"/>
        </w:rPr>
      </w:pPr>
      <w:r w:rsidRPr="008846E2">
        <w:rPr>
          <w:rFonts w:ascii="Arial" w:hAnsi="Arial"/>
          <w:szCs w:val="22"/>
        </w:rPr>
        <w:t>Problem solving and analysis</w:t>
      </w:r>
    </w:p>
    <w:p w14:paraId="6F1D8F65" w14:textId="77777777" w:rsidR="00CD43CF" w:rsidRPr="008846E2" w:rsidRDefault="00CD43CF" w:rsidP="00CD43CF">
      <w:pPr>
        <w:pStyle w:val="1bodycopy"/>
        <w:rPr>
          <w:rFonts w:ascii="Arial" w:hAnsi="Arial" w:cs="Arial"/>
        </w:rPr>
      </w:pPr>
      <w:r w:rsidRPr="008846E2">
        <w:rPr>
          <w:rFonts w:ascii="Arial" w:hAnsi="Arial" w:cs="Arial"/>
        </w:rPr>
        <w:t>Desirable:</w:t>
      </w:r>
    </w:p>
    <w:p w14:paraId="04D8D21B" w14:textId="77777777" w:rsidR="00CD43CF" w:rsidRPr="008846E2" w:rsidRDefault="00CD43CF" w:rsidP="00CD43CF">
      <w:pPr>
        <w:pStyle w:val="3Bulletedcopyblue"/>
        <w:rPr>
          <w:rFonts w:ascii="Arial" w:hAnsi="Arial"/>
          <w:szCs w:val="22"/>
        </w:rPr>
      </w:pPr>
      <w:r w:rsidRPr="008846E2">
        <w:rPr>
          <w:rFonts w:ascii="Arial" w:hAnsi="Arial"/>
          <w:szCs w:val="22"/>
        </w:rPr>
        <w:t>Understanding of data</w:t>
      </w:r>
    </w:p>
    <w:p w14:paraId="2F189058" w14:textId="77777777" w:rsidR="00CD43CF" w:rsidRPr="008846E2" w:rsidRDefault="00CD43CF" w:rsidP="00CD43CF">
      <w:pPr>
        <w:pStyle w:val="3Bulletedcopyblue"/>
        <w:rPr>
          <w:rFonts w:ascii="Arial" w:hAnsi="Arial"/>
          <w:szCs w:val="22"/>
        </w:rPr>
      </w:pPr>
      <w:r w:rsidRPr="008846E2">
        <w:rPr>
          <w:rFonts w:ascii="Arial" w:hAnsi="Arial"/>
          <w:szCs w:val="22"/>
        </w:rPr>
        <w:t>Finance and/or accounting knowledge</w:t>
      </w:r>
    </w:p>
    <w:p w14:paraId="0443C965" w14:textId="77777777" w:rsidR="00CD43CF" w:rsidRDefault="00CD43CF" w:rsidP="00CD43CF">
      <w:pPr>
        <w:pStyle w:val="3Bulletedcopyblue"/>
        <w:rPr>
          <w:rFonts w:ascii="Arial" w:hAnsi="Arial"/>
          <w:szCs w:val="22"/>
        </w:rPr>
      </w:pPr>
      <w:r w:rsidRPr="008846E2">
        <w:rPr>
          <w:rFonts w:ascii="Arial" w:hAnsi="Arial"/>
          <w:szCs w:val="22"/>
        </w:rPr>
        <w:t>HR experience</w:t>
      </w:r>
    </w:p>
    <w:p w14:paraId="44AB1D15" w14:textId="24D1885B" w:rsidR="00255094" w:rsidRPr="008846E2" w:rsidRDefault="00255094" w:rsidP="00CD43CF">
      <w:pPr>
        <w:pStyle w:val="3Bulletedcopyblue"/>
        <w:rPr>
          <w:rFonts w:ascii="Arial" w:hAnsi="Arial"/>
          <w:szCs w:val="22"/>
        </w:rPr>
      </w:pPr>
      <w:r>
        <w:rPr>
          <w:rFonts w:ascii="Arial" w:hAnsi="Arial"/>
          <w:szCs w:val="22"/>
        </w:rPr>
        <w:t>Interest in/experience of diversity, equity and inclusion</w:t>
      </w:r>
    </w:p>
    <w:p w14:paraId="53D0FA1A" w14:textId="77777777" w:rsidR="00CD43CF" w:rsidRPr="008846E2" w:rsidRDefault="00CD43CF" w:rsidP="00CD43CF">
      <w:pPr>
        <w:pStyle w:val="3Bulletedcopyblue"/>
        <w:rPr>
          <w:rFonts w:ascii="Arial" w:hAnsi="Arial"/>
          <w:szCs w:val="22"/>
        </w:rPr>
      </w:pPr>
      <w:r w:rsidRPr="008846E2">
        <w:rPr>
          <w:rFonts w:ascii="Arial" w:hAnsi="Arial"/>
          <w:szCs w:val="22"/>
        </w:rPr>
        <w:t>Knowledge of education</w:t>
      </w:r>
    </w:p>
    <w:p w14:paraId="1491349B" w14:textId="77777777" w:rsidR="00CD43CF" w:rsidRPr="008846E2" w:rsidRDefault="00CD43CF" w:rsidP="00CD43CF">
      <w:pPr>
        <w:pStyle w:val="3Bulletedcopyblue"/>
        <w:rPr>
          <w:rFonts w:ascii="Arial" w:hAnsi="Arial"/>
          <w:szCs w:val="22"/>
        </w:rPr>
      </w:pPr>
      <w:r w:rsidRPr="008846E2">
        <w:rPr>
          <w:rFonts w:ascii="Arial" w:hAnsi="Arial"/>
          <w:szCs w:val="22"/>
        </w:rPr>
        <w:t>Leadership and management</w:t>
      </w:r>
    </w:p>
    <w:p w14:paraId="2939F112" w14:textId="77777777" w:rsidR="00CD43CF" w:rsidRPr="008846E2" w:rsidRDefault="00CD43CF" w:rsidP="00CD43CF">
      <w:pPr>
        <w:pStyle w:val="3Bulletedcopyblue"/>
        <w:rPr>
          <w:rFonts w:ascii="Arial" w:hAnsi="Arial"/>
          <w:szCs w:val="22"/>
        </w:rPr>
      </w:pPr>
      <w:r w:rsidRPr="008846E2">
        <w:rPr>
          <w:rFonts w:ascii="Arial" w:hAnsi="Arial"/>
          <w:szCs w:val="22"/>
        </w:rPr>
        <w:t>Risk management</w:t>
      </w:r>
    </w:p>
    <w:p w14:paraId="1C3AFFD6" w14:textId="77777777" w:rsidR="00CD43CF" w:rsidRPr="008846E2" w:rsidRDefault="00CD43CF" w:rsidP="00CD43CF">
      <w:pPr>
        <w:pStyle w:val="3Bulletedcopyblue"/>
        <w:rPr>
          <w:rFonts w:ascii="Arial" w:hAnsi="Arial"/>
          <w:szCs w:val="22"/>
        </w:rPr>
      </w:pPr>
      <w:r w:rsidRPr="008846E2">
        <w:rPr>
          <w:rFonts w:ascii="Arial" w:hAnsi="Arial"/>
          <w:szCs w:val="22"/>
        </w:rPr>
        <w:t>Legal expertise, particularly knowledge of charity law</w:t>
      </w:r>
    </w:p>
    <w:p w14:paraId="29AF978D" w14:textId="77777777" w:rsidR="00CD43CF" w:rsidRPr="008846E2" w:rsidRDefault="00CD43CF" w:rsidP="00CD43CF">
      <w:pPr>
        <w:pStyle w:val="3Bulletedcopyblue"/>
        <w:rPr>
          <w:rFonts w:ascii="Arial" w:hAnsi="Arial"/>
          <w:szCs w:val="22"/>
        </w:rPr>
      </w:pPr>
      <w:r w:rsidRPr="008846E2">
        <w:rPr>
          <w:rFonts w:ascii="Arial" w:hAnsi="Arial"/>
          <w:szCs w:val="22"/>
        </w:rPr>
        <w:t>Marketing and communications</w:t>
      </w:r>
    </w:p>
    <w:p w14:paraId="13A79AB1" w14:textId="77777777" w:rsidR="00CD43CF" w:rsidRPr="003D63D8" w:rsidRDefault="00CD43CF" w:rsidP="00CD43CF">
      <w:pPr>
        <w:pStyle w:val="2Subheadpink"/>
        <w:rPr>
          <w:color w:val="0070C0"/>
          <w:sz w:val="28"/>
          <w:szCs w:val="28"/>
        </w:rPr>
      </w:pPr>
      <w:r w:rsidRPr="003D63D8">
        <w:rPr>
          <w:color w:val="0070C0"/>
          <w:sz w:val="28"/>
          <w:szCs w:val="28"/>
        </w:rPr>
        <w:lastRenderedPageBreak/>
        <w:t>Time commitment</w:t>
      </w:r>
    </w:p>
    <w:p w14:paraId="0927BDF4" w14:textId="77777777" w:rsidR="00CD43CF" w:rsidRPr="008846E2" w:rsidRDefault="00CD43CF" w:rsidP="00CD43CF">
      <w:pPr>
        <w:pStyle w:val="1bodycopy"/>
        <w:rPr>
          <w:rFonts w:ascii="Arial" w:hAnsi="Arial" w:cs="Arial"/>
        </w:rPr>
      </w:pPr>
      <w:r w:rsidRPr="008846E2">
        <w:rPr>
          <w:rFonts w:ascii="Arial" w:hAnsi="Arial" w:cs="Arial"/>
        </w:rPr>
        <w:t>The time commitment for the trustee role will vary. However, all trustees must attend at least 3 meetings of the full board per year. The term of office is 4 years.</w:t>
      </w:r>
    </w:p>
    <w:p w14:paraId="65AD2152" w14:textId="77777777" w:rsidR="00CD43CF" w:rsidRPr="008846E2" w:rsidRDefault="00CD43CF" w:rsidP="00CD43CF">
      <w:pPr>
        <w:pStyle w:val="1bodycopy"/>
        <w:rPr>
          <w:rFonts w:ascii="Arial" w:hAnsi="Arial" w:cs="Arial"/>
        </w:rPr>
      </w:pPr>
      <w:r w:rsidRPr="008846E2">
        <w:rPr>
          <w:rFonts w:ascii="Arial" w:hAnsi="Arial" w:cs="Arial"/>
        </w:rPr>
        <w:t xml:space="preserve">Usually trustees sit on a committee focused on an area they have knowledge of, or are particularly interested in; for example, the finance committee. Committees generally meet </w:t>
      </w:r>
      <w:r w:rsidR="007069D1" w:rsidRPr="003D63D8">
        <w:rPr>
          <w:rFonts w:ascii="Arial" w:hAnsi="Arial" w:cs="Arial"/>
        </w:rPr>
        <w:t>3</w:t>
      </w:r>
      <w:r w:rsidRPr="008846E2">
        <w:rPr>
          <w:rFonts w:ascii="Arial" w:hAnsi="Arial" w:cs="Arial"/>
        </w:rPr>
        <w:t xml:space="preserve"> times a year.</w:t>
      </w:r>
    </w:p>
    <w:p w14:paraId="2C72B8F1" w14:textId="77777777" w:rsidR="00CD43CF" w:rsidRPr="008846E2" w:rsidRDefault="00CD43CF" w:rsidP="00CD43CF">
      <w:pPr>
        <w:pStyle w:val="1bodycopy"/>
        <w:rPr>
          <w:rFonts w:ascii="Arial" w:hAnsi="Arial" w:cs="Arial"/>
        </w:rPr>
      </w:pPr>
      <w:r w:rsidRPr="008846E2">
        <w:rPr>
          <w:rFonts w:ascii="Arial" w:hAnsi="Arial" w:cs="Arial"/>
        </w:rPr>
        <w:t xml:space="preserve">Preparation for meetings includes reading papers and preparing questions for senior leaders. </w:t>
      </w:r>
    </w:p>
    <w:p w14:paraId="1813DCF9" w14:textId="77777777" w:rsidR="00CD43CF" w:rsidRPr="008846E2" w:rsidRDefault="00CD43CF" w:rsidP="00CD43CF">
      <w:pPr>
        <w:pStyle w:val="1bodycopy"/>
        <w:rPr>
          <w:rFonts w:ascii="Arial" w:hAnsi="Arial" w:cs="Arial"/>
        </w:rPr>
      </w:pPr>
      <w:r w:rsidRPr="008846E2">
        <w:rPr>
          <w:rFonts w:ascii="Arial" w:hAnsi="Arial" w:cs="Arial"/>
        </w:rPr>
        <w:t>You will also be expected to undertake any training required to enable you to discharge your role effectively.</w:t>
      </w:r>
    </w:p>
    <w:p w14:paraId="72BCFFBA" w14:textId="77777777" w:rsidR="00CD43CF" w:rsidRPr="008846E2" w:rsidRDefault="00CD43CF" w:rsidP="00CD43CF">
      <w:pPr>
        <w:pStyle w:val="1bodycopy"/>
        <w:rPr>
          <w:rFonts w:ascii="Arial" w:hAnsi="Arial" w:cs="Arial"/>
        </w:rPr>
      </w:pPr>
      <w:r w:rsidRPr="008846E2">
        <w:rPr>
          <w:rFonts w:ascii="Arial" w:hAnsi="Arial" w:cs="Arial"/>
        </w:rPr>
        <w:t xml:space="preserve">Trustees are also </w:t>
      </w:r>
      <w:r w:rsidR="00793351">
        <w:rPr>
          <w:rFonts w:ascii="Arial" w:hAnsi="Arial" w:cs="Arial"/>
        </w:rPr>
        <w:t>encourage</w:t>
      </w:r>
      <w:r w:rsidRPr="008846E2">
        <w:rPr>
          <w:rFonts w:ascii="Arial" w:hAnsi="Arial" w:cs="Arial"/>
        </w:rPr>
        <w:t>d to visit the school</w:t>
      </w:r>
      <w:r w:rsidR="00793351">
        <w:rPr>
          <w:rFonts w:ascii="Arial" w:hAnsi="Arial" w:cs="Arial"/>
        </w:rPr>
        <w:t>(s)</w:t>
      </w:r>
      <w:r w:rsidRPr="008846E2">
        <w:rPr>
          <w:rFonts w:ascii="Arial" w:hAnsi="Arial" w:cs="Arial"/>
        </w:rPr>
        <w:t xml:space="preserve"> while </w:t>
      </w:r>
      <w:r w:rsidR="00793351">
        <w:rPr>
          <w:rFonts w:ascii="Arial" w:hAnsi="Arial" w:cs="Arial"/>
        </w:rPr>
        <w:t>they are open to pupils.</w:t>
      </w:r>
    </w:p>
    <w:p w14:paraId="3C29D021" w14:textId="77777777" w:rsidR="00793351" w:rsidRPr="003D63D8" w:rsidRDefault="00CD43CF" w:rsidP="00CD43CF">
      <w:pPr>
        <w:pStyle w:val="2Subheadpink"/>
        <w:rPr>
          <w:color w:val="0070C0"/>
          <w:sz w:val="28"/>
          <w:szCs w:val="28"/>
        </w:rPr>
      </w:pPr>
      <w:r w:rsidRPr="003D63D8">
        <w:rPr>
          <w:color w:val="0070C0"/>
          <w:sz w:val="28"/>
          <w:szCs w:val="28"/>
        </w:rPr>
        <w:t>Additional information</w:t>
      </w:r>
    </w:p>
    <w:p w14:paraId="5B0DC564" w14:textId="77777777" w:rsidR="00CD43CF" w:rsidRPr="008846E2" w:rsidRDefault="00CD43CF" w:rsidP="00CD43CF">
      <w:pPr>
        <w:pStyle w:val="1bodycopy"/>
        <w:rPr>
          <w:rFonts w:ascii="Arial" w:hAnsi="Arial" w:cs="Arial"/>
        </w:rPr>
      </w:pPr>
      <w:r w:rsidRPr="008846E2">
        <w:rPr>
          <w:rFonts w:ascii="Arial" w:hAnsi="Arial" w:cs="Arial"/>
        </w:rPr>
        <w:t>Academies are both charities and companies limited by guarantee. Academy trustees are therefore both charity trustees and corporate directors, and must comply with company and charity law. This includes the academy registering trustees with Companies House as a director.</w:t>
      </w:r>
    </w:p>
    <w:p w14:paraId="2EF0F1D2" w14:textId="2F749393" w:rsidR="00CD43CF" w:rsidRDefault="00CD43CF" w:rsidP="3146FF53">
      <w:pPr>
        <w:pStyle w:val="1bodycopy"/>
      </w:pPr>
      <w:r w:rsidRPr="3146FF53">
        <w:rPr>
          <w:rFonts w:ascii="Arial" w:hAnsi="Arial" w:cs="Arial"/>
        </w:rPr>
        <w:t>If you have any questions about this, or would like know more about becoming an academy trustee</w:t>
      </w:r>
      <w:r w:rsidR="4B854A80" w:rsidRPr="3146FF53">
        <w:rPr>
          <w:rFonts w:ascii="Arial" w:hAnsi="Arial" w:cs="Arial"/>
        </w:rPr>
        <w:t>,</w:t>
      </w:r>
      <w:r w:rsidRPr="3146FF53">
        <w:rPr>
          <w:rFonts w:ascii="Arial" w:hAnsi="Arial" w:cs="Arial"/>
        </w:rPr>
        <w:t xml:space="preserve"> you can get in touch with the chair of trust</w:t>
      </w:r>
      <w:r w:rsidR="0217436D" w:rsidRPr="3146FF53">
        <w:rPr>
          <w:rFonts w:ascii="Arial" w:hAnsi="Arial" w:cs="Arial"/>
        </w:rPr>
        <w:t xml:space="preserve"> board</w:t>
      </w:r>
      <w:r w:rsidR="003D63D8" w:rsidRPr="3146FF53">
        <w:rPr>
          <w:rFonts w:ascii="Arial" w:hAnsi="Arial" w:cs="Arial"/>
        </w:rPr>
        <w:t xml:space="preserve"> </w:t>
      </w:r>
      <w:r w:rsidR="6A0486DC" w:rsidRPr="3146FF53">
        <w:rPr>
          <w:rFonts w:ascii="Arial" w:hAnsi="Arial" w:cs="Arial"/>
        </w:rPr>
        <w:t>via</w:t>
      </w:r>
      <w:r w:rsidR="003D63D8" w:rsidRPr="3146FF53">
        <w:rPr>
          <w:rFonts w:ascii="Arial" w:hAnsi="Arial" w:cs="Arial"/>
        </w:rPr>
        <w:t xml:space="preserve"> </w:t>
      </w:r>
      <w:hyperlink r:id="rId9">
        <w:r w:rsidR="1A340AF1" w:rsidRPr="3146FF53">
          <w:rPr>
            <w:rStyle w:val="Hyperlink"/>
            <w:rFonts w:ascii="Arial" w:hAnsi="Arial" w:cs="Arial"/>
          </w:rPr>
          <w:t>enquiries@fiveriversmat.uk</w:t>
        </w:r>
      </w:hyperlink>
    </w:p>
    <w:p w14:paraId="5DAB6C7B" w14:textId="77777777" w:rsidR="00CE654E" w:rsidRPr="008846E2" w:rsidRDefault="00CE654E" w:rsidP="00CD43CF">
      <w:pPr>
        <w:pStyle w:val="1bodycopy"/>
        <w:rPr>
          <w:rFonts w:ascii="Arial" w:hAnsi="Arial" w:cs="Arial"/>
        </w:rPr>
      </w:pPr>
    </w:p>
    <w:sectPr w:rsidR="00CE654E" w:rsidRPr="008846E2" w:rsidSect="003D63D8">
      <w:headerReference w:type="even" r:id="rId10"/>
      <w:headerReference w:type="default" r:id="rId11"/>
      <w:footerReference w:type="default" r:id="rId12"/>
      <w:headerReference w:type="first" r:id="rId13"/>
      <w:footerReference w:type="first" r:id="rId14"/>
      <w:pgSz w:w="11900" w:h="16840"/>
      <w:pgMar w:top="851" w:right="1077" w:bottom="1418"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EEBD0" w14:textId="77777777" w:rsidR="002C6943" w:rsidRDefault="002C6943" w:rsidP="00626EDA">
      <w:r>
        <w:separator/>
      </w:r>
    </w:p>
  </w:endnote>
  <w:endnote w:type="continuationSeparator" w:id="0">
    <w:p w14:paraId="3BFE02D1" w14:textId="77777777" w:rsidR="002C6943" w:rsidRDefault="002C6943"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3146FF53" w14:paraId="5FC4947E" w14:textId="77777777" w:rsidTr="3146FF53">
      <w:tc>
        <w:tcPr>
          <w:tcW w:w="3245" w:type="dxa"/>
        </w:tcPr>
        <w:p w14:paraId="1545591E" w14:textId="38709BE6" w:rsidR="3146FF53" w:rsidRDefault="3146FF53" w:rsidP="3146FF53">
          <w:pPr>
            <w:pStyle w:val="Header"/>
            <w:ind w:left="-115"/>
          </w:pPr>
        </w:p>
      </w:tc>
      <w:tc>
        <w:tcPr>
          <w:tcW w:w="3245" w:type="dxa"/>
        </w:tcPr>
        <w:p w14:paraId="7DEA8FFA" w14:textId="67834045" w:rsidR="3146FF53" w:rsidRDefault="3146FF53" w:rsidP="3146FF53">
          <w:pPr>
            <w:pStyle w:val="Header"/>
            <w:jc w:val="center"/>
          </w:pPr>
        </w:p>
      </w:tc>
      <w:tc>
        <w:tcPr>
          <w:tcW w:w="3245" w:type="dxa"/>
        </w:tcPr>
        <w:p w14:paraId="2E7E05F9" w14:textId="2B23A662" w:rsidR="3146FF53" w:rsidRDefault="3146FF53" w:rsidP="3146FF53">
          <w:pPr>
            <w:pStyle w:val="Header"/>
            <w:ind w:right="-115"/>
            <w:jc w:val="right"/>
          </w:pPr>
        </w:p>
      </w:tc>
    </w:tr>
  </w:tbl>
  <w:p w14:paraId="2A323F74" w14:textId="0A7D4032" w:rsidR="3146FF53" w:rsidRDefault="3146FF53" w:rsidP="3146FF53">
    <w:pPr>
      <w:pStyle w:val="Footer"/>
      <w:rPr>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9BBE3" w14:textId="22E31E35" w:rsidR="00874C73" w:rsidRDefault="6DDC5229" w:rsidP="6DDC5229">
    <w:pPr>
      <w:pStyle w:val="Footer"/>
      <w:ind w:left="8640"/>
      <w:rPr>
        <w:i/>
        <w:iCs/>
      </w:rPr>
    </w:pPr>
    <w:r w:rsidRPr="6DDC5229">
      <w:rPr>
        <w:i/>
        <w:iCs/>
      </w:rPr>
      <w:t>AMB Sep 202</w:t>
    </w:r>
    <w:r w:rsidR="00683CA3">
      <w:rPr>
        <w:i/>
        <w:iCs/>
      </w:rPr>
      <w:t>4</w:t>
    </w:r>
  </w:p>
  <w:p w14:paraId="41C8F396"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DDB89" w14:textId="77777777" w:rsidR="002C6943" w:rsidRDefault="002C6943" w:rsidP="00626EDA">
      <w:r>
        <w:separator/>
      </w:r>
    </w:p>
  </w:footnote>
  <w:footnote w:type="continuationSeparator" w:id="0">
    <w:p w14:paraId="38BBAB73" w14:textId="77777777" w:rsidR="002C6943" w:rsidRDefault="002C6943"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A66CA" w14:textId="77777777" w:rsidR="00FE3F15" w:rsidRDefault="00776FFC">
    <w:r>
      <w:rPr>
        <w:noProof/>
      </w:rPr>
      <w:drawing>
        <wp:anchor distT="0" distB="0" distL="114300" distR="114300" simplePos="0" relativeHeight="251657216" behindDoc="1" locked="0" layoutInCell="1" allowOverlap="1" wp14:anchorId="6E621419" wp14:editId="07777777">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C6943">
      <w:rPr>
        <w:noProof/>
      </w:rPr>
      <w:pict w14:anchorId="18CD5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3146FF53" w14:paraId="1AEE80E4" w14:textId="77777777" w:rsidTr="3146FF53">
      <w:tc>
        <w:tcPr>
          <w:tcW w:w="3245" w:type="dxa"/>
        </w:tcPr>
        <w:p w14:paraId="6BA1B155" w14:textId="5EC4B65F" w:rsidR="3146FF53" w:rsidRDefault="3146FF53" w:rsidP="3146FF53">
          <w:pPr>
            <w:pStyle w:val="Header"/>
            <w:ind w:left="-115"/>
          </w:pPr>
        </w:p>
      </w:tc>
      <w:tc>
        <w:tcPr>
          <w:tcW w:w="3245" w:type="dxa"/>
        </w:tcPr>
        <w:p w14:paraId="0A4DE038" w14:textId="2C57B4D3" w:rsidR="3146FF53" w:rsidRDefault="3146FF53" w:rsidP="3146FF53">
          <w:pPr>
            <w:pStyle w:val="Header"/>
            <w:jc w:val="center"/>
          </w:pPr>
        </w:p>
      </w:tc>
      <w:tc>
        <w:tcPr>
          <w:tcW w:w="3245" w:type="dxa"/>
        </w:tcPr>
        <w:p w14:paraId="2EA9242C" w14:textId="7DD1AD8F" w:rsidR="3146FF53" w:rsidRDefault="3146FF53" w:rsidP="3146FF53">
          <w:pPr>
            <w:pStyle w:val="Header"/>
            <w:ind w:right="-115"/>
            <w:jc w:val="right"/>
          </w:pPr>
        </w:p>
      </w:tc>
    </w:tr>
  </w:tbl>
  <w:p w14:paraId="55777A61" w14:textId="24AC35D2" w:rsidR="3146FF53" w:rsidRDefault="3146FF53" w:rsidP="3146FF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7B00A" w14:textId="77777777" w:rsidR="00FE3F15" w:rsidRDefault="00FE3F15"/>
  <w:p w14:paraId="60061E4C"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209.15pt;height:332.55pt" o:bullet="t">
        <v:imagedata r:id="rId1" o:title="TK_LOGO_POINTER_RGB_BULLET"/>
      </v:shape>
    </w:pict>
  </w:numPicBullet>
  <w:numPicBullet w:numPicBulletId="1">
    <w:pict>
      <v:shape id="_x0000_i1122" type="#_x0000_t75" style="width:36pt;height:30pt" o:bullet="t">
        <v:imagedata r:id="rId2" o:title="Tick"/>
      </v:shape>
    </w:pict>
  </w:numPicBullet>
  <w:numPicBullet w:numPicBulletId="2">
    <w:pict>
      <v:shape id="_x0000_i1123" type="#_x0000_t75" style="width:30pt;height:30pt" o:bullet="t">
        <v:imagedata r:id="rId3" o:title="Cross"/>
      </v:shape>
    </w:pict>
  </w:numPicBullet>
  <w:numPicBullet w:numPicBulletId="3">
    <w:pict>
      <v:shape id="_x0000_i1124" type="#_x0000_t75" style="width:209.15pt;height:332.55pt" o:bullet="t">
        <v:imagedata r:id="rId4" o:title="art1EF6"/>
      </v:shape>
    </w:pict>
  </w:numPicBullet>
  <w:numPicBullet w:numPicBulletId="4">
    <w:pict>
      <v:shape id="_x0000_i1125" type="#_x0000_t75" style="width:209.15pt;height:332.5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4531B"/>
    <w:multiLevelType w:val="hybridMultilevel"/>
    <w:tmpl w:val="0FCC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D8B01D4"/>
    <w:multiLevelType w:val="hybridMultilevel"/>
    <w:tmpl w:val="A220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1BBC800C"/>
    <w:lvl w:ilvl="0" w:tplc="7ECA7F4C">
      <w:start w:val="1"/>
      <w:numFmt w:val="bullet"/>
      <w:pStyle w:val="3Bulletedcopypink"/>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4840B6"/>
    <w:multiLevelType w:val="hybridMultilevel"/>
    <w:tmpl w:val="9E88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31E13F30"/>
    <w:multiLevelType w:val="hybridMultilevel"/>
    <w:tmpl w:val="B518D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602656"/>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5A2EFF"/>
    <w:multiLevelType w:val="hybridMultilevel"/>
    <w:tmpl w:val="52645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F95988"/>
    <w:multiLevelType w:val="hybridMultilevel"/>
    <w:tmpl w:val="27182D34"/>
    <w:lvl w:ilvl="0" w:tplc="AC34CB06">
      <w:start w:val="1"/>
      <w:numFmt w:val="bullet"/>
      <w:pStyle w:val="3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38416358">
    <w:abstractNumId w:val="25"/>
  </w:num>
  <w:num w:numId="2" w16cid:durableId="1432510041">
    <w:abstractNumId w:val="15"/>
  </w:num>
  <w:num w:numId="3" w16cid:durableId="1387946100">
    <w:abstractNumId w:val="9"/>
  </w:num>
  <w:num w:numId="4" w16cid:durableId="326446893">
    <w:abstractNumId w:val="7"/>
  </w:num>
  <w:num w:numId="5" w16cid:durableId="33625517">
    <w:abstractNumId w:val="6"/>
  </w:num>
  <w:num w:numId="6" w16cid:durableId="1217818674">
    <w:abstractNumId w:val="5"/>
  </w:num>
  <w:num w:numId="7" w16cid:durableId="222957347">
    <w:abstractNumId w:val="4"/>
  </w:num>
  <w:num w:numId="8" w16cid:durableId="1650786948">
    <w:abstractNumId w:val="8"/>
  </w:num>
  <w:num w:numId="9" w16cid:durableId="793791812">
    <w:abstractNumId w:val="3"/>
  </w:num>
  <w:num w:numId="10" w16cid:durableId="1611164484">
    <w:abstractNumId w:val="2"/>
  </w:num>
  <w:num w:numId="11" w16cid:durableId="1347438299">
    <w:abstractNumId w:val="1"/>
  </w:num>
  <w:num w:numId="12" w16cid:durableId="199635137">
    <w:abstractNumId w:val="0"/>
  </w:num>
  <w:num w:numId="13" w16cid:durableId="641664602">
    <w:abstractNumId w:val="13"/>
  </w:num>
  <w:num w:numId="14" w16cid:durableId="1535657861">
    <w:abstractNumId w:val="31"/>
  </w:num>
  <w:num w:numId="15" w16cid:durableId="14238877">
    <w:abstractNumId w:val="11"/>
  </w:num>
  <w:num w:numId="16" w16cid:durableId="2040546033">
    <w:abstractNumId w:val="26"/>
  </w:num>
  <w:num w:numId="17" w16cid:durableId="1250041496">
    <w:abstractNumId w:val="32"/>
  </w:num>
  <w:num w:numId="18" w16cid:durableId="1403985801">
    <w:abstractNumId w:val="18"/>
  </w:num>
  <w:num w:numId="19" w16cid:durableId="132798661">
    <w:abstractNumId w:val="21"/>
  </w:num>
  <w:num w:numId="20" w16cid:durableId="1448427763">
    <w:abstractNumId w:val="19"/>
  </w:num>
  <w:num w:numId="21" w16cid:durableId="2081631133">
    <w:abstractNumId w:val="28"/>
  </w:num>
  <w:num w:numId="22" w16cid:durableId="1944066541">
    <w:abstractNumId w:val="16"/>
  </w:num>
  <w:num w:numId="23" w16cid:durableId="1189950178">
    <w:abstractNumId w:val="12"/>
  </w:num>
  <w:num w:numId="24" w16cid:durableId="947347905">
    <w:abstractNumId w:val="29"/>
  </w:num>
  <w:num w:numId="25" w16cid:durableId="81338822">
    <w:abstractNumId w:val="35"/>
  </w:num>
  <w:num w:numId="26" w16cid:durableId="1932931632">
    <w:abstractNumId w:val="24"/>
  </w:num>
  <w:num w:numId="27" w16cid:durableId="362026603">
    <w:abstractNumId w:val="33"/>
  </w:num>
  <w:num w:numId="28" w16cid:durableId="1154370253">
    <w:abstractNumId w:val="34"/>
  </w:num>
  <w:num w:numId="29" w16cid:durableId="1814175219">
    <w:abstractNumId w:val="23"/>
  </w:num>
  <w:num w:numId="30" w16cid:durableId="950867088">
    <w:abstractNumId w:val="19"/>
  </w:num>
  <w:num w:numId="31" w16cid:durableId="2082289708">
    <w:abstractNumId w:val="28"/>
  </w:num>
  <w:num w:numId="32" w16cid:durableId="884948678">
    <w:abstractNumId w:val="19"/>
  </w:num>
  <w:num w:numId="33" w16cid:durableId="1922106148">
    <w:abstractNumId w:val="28"/>
  </w:num>
  <w:num w:numId="34" w16cid:durableId="904687240">
    <w:abstractNumId w:val="11"/>
  </w:num>
  <w:num w:numId="35" w16cid:durableId="878781682">
    <w:abstractNumId w:val="26"/>
  </w:num>
  <w:num w:numId="36" w16cid:durableId="2122870817">
    <w:abstractNumId w:val="34"/>
  </w:num>
  <w:num w:numId="37" w16cid:durableId="1996298593">
    <w:abstractNumId w:val="10"/>
  </w:num>
  <w:num w:numId="38" w16cid:durableId="1137647485">
    <w:abstractNumId w:val="14"/>
  </w:num>
  <w:num w:numId="39" w16cid:durableId="1036589016">
    <w:abstractNumId w:val="36"/>
  </w:num>
  <w:num w:numId="40" w16cid:durableId="1551847350">
    <w:abstractNumId w:val="27"/>
  </w:num>
  <w:num w:numId="41" w16cid:durableId="967323482">
    <w:abstractNumId w:val="17"/>
  </w:num>
  <w:num w:numId="42" w16cid:durableId="1022245675">
    <w:abstractNumId w:val="22"/>
  </w:num>
  <w:num w:numId="43" w16cid:durableId="236597048">
    <w:abstractNumId w:val="20"/>
  </w:num>
  <w:num w:numId="44" w16cid:durableId="1115950308">
    <w:abstractNumId w:val="30"/>
  </w:num>
  <w:num w:numId="45" w16cid:durableId="1000888254">
    <w:abstractNumId w:val="36"/>
  </w:num>
  <w:num w:numId="46" w16cid:durableId="1304775645">
    <w:abstractNumId w:val="36"/>
  </w:num>
  <w:num w:numId="47" w16cid:durableId="34186000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D1"/>
    <w:rsid w:val="00015B1A"/>
    <w:rsid w:val="0002254B"/>
    <w:rsid w:val="0004337E"/>
    <w:rsid w:val="000506B1"/>
    <w:rsid w:val="00082050"/>
    <w:rsid w:val="000A569F"/>
    <w:rsid w:val="000B77E5"/>
    <w:rsid w:val="000F5932"/>
    <w:rsid w:val="0012526B"/>
    <w:rsid w:val="001357C9"/>
    <w:rsid w:val="001864DE"/>
    <w:rsid w:val="00196CB9"/>
    <w:rsid w:val="001C10A1"/>
    <w:rsid w:val="001C3F60"/>
    <w:rsid w:val="001E3CA3"/>
    <w:rsid w:val="001E4AD1"/>
    <w:rsid w:val="00200633"/>
    <w:rsid w:val="00235450"/>
    <w:rsid w:val="00255094"/>
    <w:rsid w:val="00275D5E"/>
    <w:rsid w:val="002C4C82"/>
    <w:rsid w:val="002C6943"/>
    <w:rsid w:val="002F3163"/>
    <w:rsid w:val="00303816"/>
    <w:rsid w:val="00332595"/>
    <w:rsid w:val="003365A2"/>
    <w:rsid w:val="003948B7"/>
    <w:rsid w:val="003B63F1"/>
    <w:rsid w:val="003D63D8"/>
    <w:rsid w:val="003F2BD9"/>
    <w:rsid w:val="00455417"/>
    <w:rsid w:val="0046077F"/>
    <w:rsid w:val="0049204B"/>
    <w:rsid w:val="00492BB3"/>
    <w:rsid w:val="004944EE"/>
    <w:rsid w:val="004B2FFE"/>
    <w:rsid w:val="004B3C9A"/>
    <w:rsid w:val="004D15C0"/>
    <w:rsid w:val="00531C8C"/>
    <w:rsid w:val="00534BE2"/>
    <w:rsid w:val="005406B4"/>
    <w:rsid w:val="005524BB"/>
    <w:rsid w:val="00552B35"/>
    <w:rsid w:val="00564CD3"/>
    <w:rsid w:val="00566B82"/>
    <w:rsid w:val="00573834"/>
    <w:rsid w:val="00584A10"/>
    <w:rsid w:val="00590890"/>
    <w:rsid w:val="00597ED1"/>
    <w:rsid w:val="005B4650"/>
    <w:rsid w:val="005E0DEF"/>
    <w:rsid w:val="00626EDA"/>
    <w:rsid w:val="00683CA3"/>
    <w:rsid w:val="006B4C6C"/>
    <w:rsid w:val="006E44A2"/>
    <w:rsid w:val="006F569D"/>
    <w:rsid w:val="006F7E8A"/>
    <w:rsid w:val="007069D1"/>
    <w:rsid w:val="007070A1"/>
    <w:rsid w:val="00735B7D"/>
    <w:rsid w:val="00750BB8"/>
    <w:rsid w:val="00763CE7"/>
    <w:rsid w:val="00776FFC"/>
    <w:rsid w:val="00793351"/>
    <w:rsid w:val="007C5AC9"/>
    <w:rsid w:val="007D268D"/>
    <w:rsid w:val="007E217D"/>
    <w:rsid w:val="007E417F"/>
    <w:rsid w:val="0080784C"/>
    <w:rsid w:val="008116A6"/>
    <w:rsid w:val="008472C3"/>
    <w:rsid w:val="00874C73"/>
    <w:rsid w:val="008846E2"/>
    <w:rsid w:val="008941E7"/>
    <w:rsid w:val="008B4024"/>
    <w:rsid w:val="008C1253"/>
    <w:rsid w:val="008F744A"/>
    <w:rsid w:val="0092503E"/>
    <w:rsid w:val="00970816"/>
    <w:rsid w:val="009A448F"/>
    <w:rsid w:val="009C7F03"/>
    <w:rsid w:val="00A431AF"/>
    <w:rsid w:val="00A442A0"/>
    <w:rsid w:val="00A62C25"/>
    <w:rsid w:val="00B03CEA"/>
    <w:rsid w:val="00B11EA7"/>
    <w:rsid w:val="00B6679E"/>
    <w:rsid w:val="00B8287E"/>
    <w:rsid w:val="00B95F60"/>
    <w:rsid w:val="00C51C6A"/>
    <w:rsid w:val="00C8314B"/>
    <w:rsid w:val="00CC37EC"/>
    <w:rsid w:val="00CD43CF"/>
    <w:rsid w:val="00CE654E"/>
    <w:rsid w:val="00D11C7E"/>
    <w:rsid w:val="00D25540"/>
    <w:rsid w:val="00D455D0"/>
    <w:rsid w:val="00D508B4"/>
    <w:rsid w:val="00D86752"/>
    <w:rsid w:val="00D95FA0"/>
    <w:rsid w:val="00DA2950"/>
    <w:rsid w:val="00DA43DE"/>
    <w:rsid w:val="00DA5725"/>
    <w:rsid w:val="00DA7F11"/>
    <w:rsid w:val="00DC5FAC"/>
    <w:rsid w:val="00DF66B4"/>
    <w:rsid w:val="00E00811"/>
    <w:rsid w:val="00E24FDF"/>
    <w:rsid w:val="00E3210F"/>
    <w:rsid w:val="00E55E3E"/>
    <w:rsid w:val="00E647DF"/>
    <w:rsid w:val="00E9136B"/>
    <w:rsid w:val="00EA185F"/>
    <w:rsid w:val="00EA4847"/>
    <w:rsid w:val="00EF22F0"/>
    <w:rsid w:val="00F139E0"/>
    <w:rsid w:val="00F373C0"/>
    <w:rsid w:val="00F40EC2"/>
    <w:rsid w:val="00F82220"/>
    <w:rsid w:val="00F97695"/>
    <w:rsid w:val="00FE3F15"/>
    <w:rsid w:val="00FE5F21"/>
    <w:rsid w:val="0217436D"/>
    <w:rsid w:val="1A340AF1"/>
    <w:rsid w:val="1F28250B"/>
    <w:rsid w:val="3146FF53"/>
    <w:rsid w:val="4B854A80"/>
    <w:rsid w:val="56D7BE24"/>
    <w:rsid w:val="6A0486DC"/>
    <w:rsid w:val="6DDC52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10D4"/>
  <w15:chartTrackingRefBased/>
  <w15:docId w15:val="{212B1C50-650C-480C-A2D1-88C71AFE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AD1"/>
    <w:pPr>
      <w:spacing w:after="200" w:line="276" w:lineRule="auto"/>
    </w:pPr>
    <w:rPr>
      <w:rFonts w:ascii="Calibri" w:eastAsia="Calibri" w:hAnsi="Calibri"/>
      <w:sz w:val="22"/>
      <w:szCs w:val="22"/>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eastAsia="MS Gothic"/>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D15C0"/>
    <w:pPr>
      <w:numPr>
        <w:numId w:val="39"/>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8"/>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38"/>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40"/>
      </w:numPr>
    </w:pPr>
  </w:style>
  <w:style w:type="paragraph" w:customStyle="1" w:styleId="7TableHeading2">
    <w:name w:val="7 Table Heading 2"/>
    <w:qFormat/>
    <w:rsid w:val="00534BE2"/>
    <w:rPr>
      <w:rFonts w:eastAsia="MS Mincho" w:cs="Arial"/>
      <w:lang w:val="en-US" w:eastAsia="en-US"/>
    </w:rPr>
  </w:style>
  <w:style w:type="paragraph" w:styleId="NormalWeb">
    <w:name w:val="Normal (Web)"/>
    <w:basedOn w:val="Normal"/>
    <w:uiPriority w:val="99"/>
    <w:semiHidden/>
    <w:unhideWhenUsed/>
    <w:rsid w:val="001E4AD1"/>
    <w:pPr>
      <w:spacing w:before="100" w:beforeAutospacing="1" w:after="100" w:afterAutospacing="1"/>
    </w:pPr>
    <w:rPr>
      <w:rFonts w:ascii="Times New Roman" w:eastAsia="Times New Roman" w:hAnsi="Times New Roman"/>
      <w:sz w:val="24"/>
      <w:lang w:eastAsia="en-GB"/>
    </w:rPr>
  </w:style>
  <w:style w:type="paragraph" w:styleId="ListParagraph">
    <w:name w:val="List Paragraph"/>
    <w:basedOn w:val="Normal"/>
    <w:uiPriority w:val="34"/>
    <w:qFormat/>
    <w:rsid w:val="001E4AD1"/>
    <w:pPr>
      <w:ind w:left="720"/>
      <w:contextualSpacing/>
    </w:pPr>
  </w:style>
  <w:style w:type="character" w:styleId="FollowedHyperlink">
    <w:name w:val="FollowedHyperlink"/>
    <w:uiPriority w:val="99"/>
    <w:semiHidden/>
    <w:unhideWhenUsed/>
    <w:rsid w:val="008846E2"/>
    <w:rPr>
      <w:color w:val="954F72"/>
      <w:u w:val="single"/>
    </w:rPr>
  </w:style>
  <w:style w:type="paragraph" w:styleId="Header">
    <w:name w:val="header"/>
    <w:basedOn w:val="Normal"/>
    <w:link w:val="HeaderChar"/>
    <w:uiPriority w:val="99"/>
    <w:unhideWhenUsed/>
    <w:rsid w:val="00552B35"/>
    <w:pPr>
      <w:tabs>
        <w:tab w:val="center" w:pos="4513"/>
        <w:tab w:val="right" w:pos="9026"/>
      </w:tabs>
    </w:pPr>
  </w:style>
  <w:style w:type="character" w:customStyle="1" w:styleId="HeaderChar">
    <w:name w:val="Header Char"/>
    <w:link w:val="Header"/>
    <w:uiPriority w:val="99"/>
    <w:rsid w:val="00552B3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208025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ies@fiveriversmat.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unternahrer\Downloads\KSG-KeyDoc-template_portrait-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BF7D82F-3096-4738-9E53-B6A2F7A5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C:\Users\linda unternahrer\Downloads\KSG-KeyDoc-template_portrait-2019 (1).dot</Template>
  <TotalTime>1</TotalTime>
  <Pages>3</Pages>
  <Words>567</Words>
  <Characters>3237</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Unternahrer</dc:creator>
  <cp:keywords/>
  <dc:description/>
  <cp:lastModifiedBy>Alison</cp:lastModifiedBy>
  <cp:revision>21</cp:revision>
  <cp:lastPrinted>2018-10-02T22:43:00Z</cp:lastPrinted>
  <dcterms:created xsi:type="dcterms:W3CDTF">2022-09-13T09:30:00Z</dcterms:created>
  <dcterms:modified xsi:type="dcterms:W3CDTF">2024-09-09T14:04:00Z</dcterms:modified>
</cp:coreProperties>
</file>